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4FE7C" w14:textId="77777777" w:rsidR="00026323" w:rsidRDefault="00026323" w:rsidP="00026323">
      <w:pPr>
        <w:spacing w:after="0" w:line="240" w:lineRule="auto"/>
        <w:rPr>
          <w:rFonts w:ascii="Calibri" w:hAnsi="Calibri" w:cs="Arial"/>
        </w:rPr>
      </w:pPr>
      <w:bookmarkStart w:id="0" w:name="_GoBack"/>
      <w:bookmarkEnd w:id="0"/>
    </w:p>
    <w:p w14:paraId="2193A54E" w14:textId="77777777" w:rsidR="00026323" w:rsidRPr="00026323" w:rsidRDefault="00026323" w:rsidP="00026323">
      <w:pPr>
        <w:spacing w:after="0" w:line="240" w:lineRule="auto"/>
        <w:rPr>
          <w:rFonts w:ascii="Calibri" w:hAnsi="Calibri" w:cs="Arial"/>
        </w:rPr>
      </w:pPr>
      <w:r w:rsidRPr="00026323">
        <w:rPr>
          <w:rFonts w:ascii="Calibri" w:hAnsi="Calibri" w:cs="Arial"/>
        </w:rPr>
        <w:t>For each of the trends below, examine the impact it will have on health services and the provision of care for the aged.</w:t>
      </w:r>
    </w:p>
    <w:p w14:paraId="3839550A" w14:textId="77777777" w:rsidR="00026323" w:rsidRPr="00026323" w:rsidRDefault="00026323" w:rsidP="00026323">
      <w:pPr>
        <w:spacing w:after="0" w:line="240" w:lineRule="auto"/>
        <w:ind w:left="720"/>
        <w:rPr>
          <w:rFonts w:ascii="Calibri" w:hAnsi="Calibri" w:cs="Arial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647"/>
      </w:tblGrid>
      <w:tr w:rsidR="00026323" w:rsidRPr="00026323" w14:paraId="6AE35445" w14:textId="77777777" w:rsidTr="001613E9">
        <w:tc>
          <w:tcPr>
            <w:tcW w:w="2518" w:type="dxa"/>
            <w:shd w:val="clear" w:color="auto" w:fill="17365D"/>
          </w:tcPr>
          <w:p w14:paraId="0A8020DA" w14:textId="77777777" w:rsidR="00026323" w:rsidRPr="00026323" w:rsidRDefault="00026323" w:rsidP="00026323">
            <w:pPr>
              <w:rPr>
                <w:rFonts w:ascii="Calibri" w:hAnsi="Calibri" w:cs="Arial"/>
                <w:b/>
              </w:rPr>
            </w:pPr>
            <w:r w:rsidRPr="00026323">
              <w:rPr>
                <w:rFonts w:ascii="Calibri" w:hAnsi="Calibri" w:cs="Arial"/>
                <w:b/>
              </w:rPr>
              <w:t>Trend</w:t>
            </w:r>
          </w:p>
        </w:tc>
        <w:tc>
          <w:tcPr>
            <w:tcW w:w="8647" w:type="dxa"/>
            <w:shd w:val="clear" w:color="auto" w:fill="17365D"/>
          </w:tcPr>
          <w:p w14:paraId="7078F1DB" w14:textId="77777777" w:rsidR="00026323" w:rsidRPr="00026323" w:rsidRDefault="00026323" w:rsidP="00026323">
            <w:pPr>
              <w:rPr>
                <w:rFonts w:ascii="Calibri" w:hAnsi="Calibri" w:cs="Arial"/>
                <w:b/>
              </w:rPr>
            </w:pPr>
            <w:r w:rsidRPr="00026323">
              <w:rPr>
                <w:rFonts w:ascii="Calibri" w:hAnsi="Calibri" w:cs="Arial"/>
                <w:b/>
              </w:rPr>
              <w:t>Impact</w:t>
            </w:r>
          </w:p>
        </w:tc>
      </w:tr>
      <w:tr w:rsidR="00026323" w:rsidRPr="00026323" w14:paraId="28FC7447" w14:textId="77777777" w:rsidTr="001613E9">
        <w:tc>
          <w:tcPr>
            <w:tcW w:w="2518" w:type="dxa"/>
            <w:shd w:val="clear" w:color="auto" w:fill="auto"/>
          </w:tcPr>
          <w:p w14:paraId="2E24C2B2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  <w:r w:rsidRPr="00026323">
              <w:rPr>
                <w:rFonts w:ascii="Calibri" w:hAnsi="Calibri" w:cs="Arial"/>
              </w:rPr>
              <w:t>Older Australians up to the age of 75 are experiencing better health.</w:t>
            </w:r>
          </w:p>
        </w:tc>
        <w:tc>
          <w:tcPr>
            <w:tcW w:w="8647" w:type="dxa"/>
            <w:shd w:val="clear" w:color="auto" w:fill="auto"/>
          </w:tcPr>
          <w:p w14:paraId="534DE23B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  <w:p w14:paraId="6DECDAC8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  <w:p w14:paraId="32921355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</w:tc>
      </w:tr>
      <w:tr w:rsidR="00026323" w:rsidRPr="00026323" w14:paraId="3270F407" w14:textId="77777777" w:rsidTr="001613E9">
        <w:tc>
          <w:tcPr>
            <w:tcW w:w="2518" w:type="dxa"/>
            <w:shd w:val="clear" w:color="auto" w:fill="auto"/>
          </w:tcPr>
          <w:p w14:paraId="78059DCF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  <w:r w:rsidRPr="00026323">
              <w:rPr>
                <w:rFonts w:ascii="Calibri" w:hAnsi="Calibri" w:cs="Arial"/>
              </w:rPr>
              <w:t xml:space="preserve">Older people remain much higher users of hospitals than younger people. </w:t>
            </w:r>
          </w:p>
        </w:tc>
        <w:tc>
          <w:tcPr>
            <w:tcW w:w="8647" w:type="dxa"/>
            <w:shd w:val="clear" w:color="auto" w:fill="auto"/>
          </w:tcPr>
          <w:p w14:paraId="0A83FC1F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  <w:p w14:paraId="046BF6B9" w14:textId="77777777" w:rsidR="00026323" w:rsidRDefault="00026323" w:rsidP="00026323">
            <w:pPr>
              <w:rPr>
                <w:rFonts w:ascii="Calibri" w:hAnsi="Calibri" w:cs="Arial"/>
              </w:rPr>
            </w:pPr>
          </w:p>
          <w:p w14:paraId="3CE4D94B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</w:tc>
      </w:tr>
      <w:tr w:rsidR="00026323" w:rsidRPr="00026323" w14:paraId="04926175" w14:textId="77777777" w:rsidTr="001613E9">
        <w:tc>
          <w:tcPr>
            <w:tcW w:w="2518" w:type="dxa"/>
            <w:shd w:val="clear" w:color="auto" w:fill="auto"/>
          </w:tcPr>
          <w:p w14:paraId="324E8BF5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  <w:r w:rsidRPr="00026323">
              <w:rPr>
                <w:rFonts w:ascii="Calibri" w:hAnsi="Calibri" w:cs="Arial"/>
              </w:rPr>
              <w:t>The percentage of GP visits by people aged 75 years and older has increased significantly.</w:t>
            </w:r>
          </w:p>
        </w:tc>
        <w:tc>
          <w:tcPr>
            <w:tcW w:w="8647" w:type="dxa"/>
            <w:shd w:val="clear" w:color="auto" w:fill="auto"/>
          </w:tcPr>
          <w:p w14:paraId="0A5C0090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  <w:p w14:paraId="068E3D87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  <w:p w14:paraId="19DB13C6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</w:tc>
      </w:tr>
      <w:tr w:rsidR="00026323" w:rsidRPr="00026323" w14:paraId="3BEF902A" w14:textId="77777777" w:rsidTr="001613E9">
        <w:tc>
          <w:tcPr>
            <w:tcW w:w="2518" w:type="dxa"/>
            <w:shd w:val="clear" w:color="auto" w:fill="auto"/>
          </w:tcPr>
          <w:p w14:paraId="7EB186C3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  <w:r w:rsidRPr="00026323">
              <w:rPr>
                <w:rFonts w:ascii="Calibri" w:hAnsi="Calibri" w:cs="Arial"/>
              </w:rPr>
              <w:t>Only 6% of people aged over 65 years live in residential and aged care facilities.</w:t>
            </w:r>
          </w:p>
        </w:tc>
        <w:tc>
          <w:tcPr>
            <w:tcW w:w="8647" w:type="dxa"/>
            <w:shd w:val="clear" w:color="auto" w:fill="auto"/>
          </w:tcPr>
          <w:p w14:paraId="7B8BEF0E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  <w:p w14:paraId="425EF4FB" w14:textId="77777777" w:rsidR="00026323" w:rsidRDefault="00026323" w:rsidP="00026323">
            <w:pPr>
              <w:rPr>
                <w:rFonts w:ascii="Calibri" w:hAnsi="Calibri" w:cs="Arial"/>
              </w:rPr>
            </w:pPr>
          </w:p>
          <w:p w14:paraId="4FE915A1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</w:tc>
      </w:tr>
      <w:tr w:rsidR="00026323" w:rsidRPr="00026323" w14:paraId="13D380B7" w14:textId="77777777" w:rsidTr="001613E9">
        <w:tc>
          <w:tcPr>
            <w:tcW w:w="2518" w:type="dxa"/>
            <w:shd w:val="clear" w:color="auto" w:fill="auto"/>
          </w:tcPr>
          <w:p w14:paraId="707A6A74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  <w:r w:rsidRPr="00026323">
              <w:rPr>
                <w:rFonts w:ascii="Calibri" w:hAnsi="Calibri" w:cs="Arial"/>
              </w:rPr>
              <w:t>The incidence of dementia is increasing.</w:t>
            </w:r>
          </w:p>
        </w:tc>
        <w:tc>
          <w:tcPr>
            <w:tcW w:w="8647" w:type="dxa"/>
            <w:shd w:val="clear" w:color="auto" w:fill="auto"/>
          </w:tcPr>
          <w:p w14:paraId="2352E41F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  <w:p w14:paraId="3E063607" w14:textId="77777777" w:rsidR="00026323" w:rsidRDefault="00026323" w:rsidP="00026323">
            <w:pPr>
              <w:rPr>
                <w:rFonts w:ascii="Calibri" w:hAnsi="Calibri" w:cs="Arial"/>
              </w:rPr>
            </w:pPr>
          </w:p>
          <w:p w14:paraId="0F53904D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</w:tc>
      </w:tr>
      <w:tr w:rsidR="00026323" w:rsidRPr="00026323" w14:paraId="5757EE60" w14:textId="77777777" w:rsidTr="001613E9">
        <w:tc>
          <w:tcPr>
            <w:tcW w:w="2518" w:type="dxa"/>
            <w:shd w:val="clear" w:color="auto" w:fill="auto"/>
          </w:tcPr>
          <w:p w14:paraId="33FD9C70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  <w:r w:rsidRPr="00026323">
              <w:rPr>
                <w:rFonts w:ascii="Calibri" w:hAnsi="Calibri" w:cs="Arial"/>
              </w:rPr>
              <w:t>Injuries from falls are quite high among people over 60 years.</w:t>
            </w:r>
          </w:p>
        </w:tc>
        <w:tc>
          <w:tcPr>
            <w:tcW w:w="8647" w:type="dxa"/>
            <w:shd w:val="clear" w:color="auto" w:fill="auto"/>
          </w:tcPr>
          <w:p w14:paraId="236731C2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  <w:p w14:paraId="48EC9460" w14:textId="77777777" w:rsidR="00026323" w:rsidRDefault="00026323" w:rsidP="00026323">
            <w:pPr>
              <w:rPr>
                <w:rFonts w:ascii="Calibri" w:hAnsi="Calibri" w:cs="Arial"/>
              </w:rPr>
            </w:pPr>
          </w:p>
          <w:p w14:paraId="370509DB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</w:tc>
      </w:tr>
      <w:tr w:rsidR="00026323" w:rsidRPr="00026323" w14:paraId="51BA281E" w14:textId="77777777" w:rsidTr="001613E9">
        <w:tc>
          <w:tcPr>
            <w:tcW w:w="2518" w:type="dxa"/>
            <w:shd w:val="clear" w:color="auto" w:fill="auto"/>
          </w:tcPr>
          <w:p w14:paraId="6360AE37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  <w:r w:rsidRPr="00026323">
              <w:rPr>
                <w:rFonts w:ascii="Calibri" w:hAnsi="Calibri" w:cs="Arial"/>
              </w:rPr>
              <w:t>35% of elderly people were born overseas and 61% of those were born in non-English speaking countries.</w:t>
            </w:r>
          </w:p>
        </w:tc>
        <w:tc>
          <w:tcPr>
            <w:tcW w:w="8647" w:type="dxa"/>
            <w:shd w:val="clear" w:color="auto" w:fill="auto"/>
          </w:tcPr>
          <w:p w14:paraId="0F086FEA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</w:tc>
      </w:tr>
      <w:tr w:rsidR="00026323" w:rsidRPr="00026323" w14:paraId="592211CB" w14:textId="77777777" w:rsidTr="001613E9">
        <w:tc>
          <w:tcPr>
            <w:tcW w:w="2518" w:type="dxa"/>
            <w:shd w:val="clear" w:color="auto" w:fill="auto"/>
          </w:tcPr>
          <w:p w14:paraId="6DA1E502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  <w:r w:rsidRPr="00026323">
              <w:rPr>
                <w:rFonts w:ascii="Calibri" w:hAnsi="Calibri" w:cs="Arial"/>
              </w:rPr>
              <w:t>Older people are increasingly moving away from cities in preference to coastal communities.</w:t>
            </w:r>
          </w:p>
        </w:tc>
        <w:tc>
          <w:tcPr>
            <w:tcW w:w="8647" w:type="dxa"/>
            <w:shd w:val="clear" w:color="auto" w:fill="auto"/>
          </w:tcPr>
          <w:p w14:paraId="76DB5CF5" w14:textId="77777777" w:rsidR="00026323" w:rsidRDefault="00026323" w:rsidP="00026323">
            <w:pPr>
              <w:rPr>
                <w:rFonts w:ascii="Calibri" w:hAnsi="Calibri" w:cs="Arial"/>
              </w:rPr>
            </w:pPr>
          </w:p>
          <w:p w14:paraId="588A1E1C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  <w:p w14:paraId="45B202CB" w14:textId="77777777" w:rsidR="00026323" w:rsidRPr="00026323" w:rsidRDefault="00026323" w:rsidP="00026323">
            <w:pPr>
              <w:rPr>
                <w:rFonts w:ascii="Calibri" w:hAnsi="Calibri" w:cs="Arial"/>
              </w:rPr>
            </w:pPr>
          </w:p>
        </w:tc>
      </w:tr>
    </w:tbl>
    <w:p w14:paraId="0B116FBE" w14:textId="77777777" w:rsidR="00026323" w:rsidRPr="00026323" w:rsidRDefault="00026323" w:rsidP="00026323">
      <w:pPr>
        <w:rPr>
          <w:rFonts w:ascii="Calibri" w:hAnsi="Calibri" w:cs="Arial"/>
        </w:rPr>
      </w:pPr>
    </w:p>
    <w:p w14:paraId="36F87B14" w14:textId="77777777" w:rsidR="00026323" w:rsidRPr="00026323" w:rsidRDefault="00026323" w:rsidP="00026323"/>
    <w:p w14:paraId="75968ACD" w14:textId="77777777" w:rsidR="002E5023" w:rsidRDefault="002E5023"/>
    <w:sectPr w:rsidR="002E5023" w:rsidSect="00F941A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143EF" w14:textId="77777777" w:rsidR="00017481" w:rsidRDefault="00017481" w:rsidP="00A26DB5">
      <w:pPr>
        <w:spacing w:after="0" w:line="240" w:lineRule="auto"/>
      </w:pPr>
      <w:r>
        <w:separator/>
      </w:r>
    </w:p>
  </w:endnote>
  <w:endnote w:type="continuationSeparator" w:id="0">
    <w:p w14:paraId="5EFE892A" w14:textId="77777777" w:rsidR="00017481" w:rsidRDefault="00017481" w:rsidP="00A2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9C6B5" w14:textId="77777777" w:rsidR="00017481" w:rsidRDefault="00017481" w:rsidP="00A26DB5">
      <w:pPr>
        <w:spacing w:after="0" w:line="240" w:lineRule="auto"/>
      </w:pPr>
      <w:r>
        <w:separator/>
      </w:r>
    </w:p>
  </w:footnote>
  <w:footnote w:type="continuationSeparator" w:id="0">
    <w:p w14:paraId="29AFAB35" w14:textId="77777777" w:rsidR="00017481" w:rsidRDefault="00017481" w:rsidP="00A2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FECE6" w14:textId="77777777" w:rsidR="00F941A2" w:rsidRDefault="00D23D46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52EA362" wp14:editId="793EDC50">
              <wp:simplePos x="0" y="0"/>
              <wp:positionH relativeFrom="page">
                <wp:posOffset>201930</wp:posOffset>
              </wp:positionH>
              <wp:positionV relativeFrom="page">
                <wp:posOffset>137160</wp:posOffset>
              </wp:positionV>
              <wp:extent cx="7359650" cy="530225"/>
              <wp:effectExtent l="11430" t="13335" r="12700" b="889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9650" cy="530225"/>
                        <a:chOff x="330" y="308"/>
                        <a:chExt cx="11586" cy="835"/>
                      </a:xfrm>
                    </wpg:grpSpPr>
                    <wps:wsp>
                      <wps:cNvPr id="7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0F24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6D09C" w14:textId="77777777" w:rsidR="00F941A2" w:rsidRPr="00F941A2" w:rsidRDefault="00D23D46">
                            <w:pPr>
                              <w:pStyle w:val="Header"/>
                              <w:rPr>
                                <w:rFonts w:ascii="Calibri" w:hAnsi="Calibri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6"/>
                                <w:szCs w:val="26"/>
                              </w:rPr>
                              <w:t>A Growing and Ageing Population: Significant Trends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C910D" w14:textId="77777777" w:rsidR="00F941A2" w:rsidRPr="00F941A2" w:rsidRDefault="00D23D46">
                            <w:pPr>
                              <w:pStyle w:val="Head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F941A2">
                              <w:rPr>
                                <w:rFonts w:ascii="Calibri" w:hAnsi="Calibri"/>
                                <w:b/>
                                <w:color w:val="FFFFFF"/>
                                <w:sz w:val="18"/>
                                <w:szCs w:val="18"/>
                              </w:rPr>
                              <w:t>HSC Core 1: Health Priorities in Australia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9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74FE4" id="Group 6" o:spid="_x0000_s1026" style="position:absolute;margin-left:15.9pt;margin-top:10.8pt;width:579.5pt;height:41.75pt;z-index:251659264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lY4cEA&#10;AADaAAAADwAAAGRycy9kb3ducmV2LnhtbERPy2oCMRTdC/5DuIIbqRldaJkapVQEcSE+Wmh318l1&#10;ZtrJzTCJY/x7IwhdHs57tgimEi01rrSsYDRMQBBnVpecK/g8rl5eQTiPrLGyTApu5GAx73ZmmGp7&#10;5T21B5+LGMIuRQWF93UqpcsKMuiGtiaO3Nk2Bn2ETS51g9cYbio5TpKJNFhybCiwpo+Csr/DxcQZ&#10;v7sfPTCbY7vcnsLX6FvzNGil+r3w/gbCU/D/4qd7rRVM4XEl+kH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5WOHBAAAA2gAAAA8AAAAAAAAAAAAAAAAAmAIAAGRycy9kb3du&#10;cmV2LnhtbFBLBQYAAAAABAAEAPUAAACGAwAAAAA=&#10;" fillcolor="#0f243e" stroked="f" strokecolor="white" strokeweight="1.5pt">
                <v:textbox>
                  <w:txbxContent>
                    <w:p w:rsidR="00F941A2" w:rsidRPr="00F941A2" w:rsidRDefault="00D23D46">
                      <w:pPr>
                        <w:pStyle w:val="Header"/>
                        <w:rPr>
                          <w:rFonts w:ascii="Calibri" w:hAnsi="Calibri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6"/>
                          <w:szCs w:val="26"/>
                        </w:rPr>
                        <w:t>A Growing and Ageing Population: Significant Trends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hQm8EA&#10;AADaAAAADwAAAGRycy9kb3ducmV2LnhtbERPz2vCMBS+C/4P4Q1207RbdVJNi3MMdvBiHejx0bw1&#10;pc1LaTLt/vvlMNjx4/u9KyfbixuNvnWsIF0mIIhrp1tuFHye3xcbED4ga+wdk4If8lAW89kOc+3u&#10;fKJbFRoRQ9jnqMCEMORS+tqQRb90A3HkvtxoMUQ4NlKPeI/htpdPSbKWFluODQYHOhiqu+rbKghv&#10;L1m3Oj4fbHV5TbPWZM1kr0o9Pkz7LYhAU/gX/7k/tIK4NV6JN0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4UJvBAAAA2gAAAA8AAAAAAAAAAAAAAAAAmAIAAGRycy9kb3du&#10;cmV2LnhtbFBLBQYAAAAABAAEAPUAAACGAwAAAAA=&#10;" fillcolor="yellow" stroked="f" strokecolor="white" strokeweight="2pt">
                <v:textbox>
                  <w:txbxContent>
                    <w:p w:rsidR="00F941A2" w:rsidRPr="00F941A2" w:rsidRDefault="00D23D46">
                      <w:pPr>
                        <w:pStyle w:val="Head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F941A2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>HSC Core 1: Health Priorities</w:t>
                      </w:r>
                      <w:r w:rsidRPr="00F941A2">
                        <w:rPr>
                          <w:rFonts w:ascii="Calibri" w:hAnsi="Calibri"/>
                          <w:b/>
                          <w:color w:val="FFFFFF"/>
                          <w:sz w:val="18"/>
                          <w:szCs w:val="18"/>
                        </w:rPr>
                        <w:t xml:space="preserve"> in Australia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ZOn8QA&#10;AADaAAAADwAAAGRycy9kb3ducmV2LnhtbESPT4vCMBTE78J+h/AWvMia+mdFq1GWBUE8CNZF9vho&#10;nm2xeSlJ1PrtjSB4HGbmN8xi1ZpaXMn5yrKCQT8BQZxbXXGh4O+w/pqC8AFZY22ZFNzJw2r50Vlg&#10;qu2N93TNQiEihH2KCsoQmlRKn5dk0PdtQxy9k3UGQ5SukNrhLcJNLYdJMpEGK44LJTb0W1J+zi5G&#10;wXb8nfyH48AepufRbOfq3nGyvSjV/Wx/5iACteEdfrU3WsEMnl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2Tp/EAAAA2gAAAA8AAAAAAAAAAAAAAAAAmAIAAGRycy9k&#10;b3ducmV2LnhtbFBLBQYAAAAABAAEAPUAAACJAwAAAAA=&#10;" filled="f" strokeweight="1pt"/>
              <w10:wrap anchorx="page" anchory="page"/>
            </v:group>
          </w:pict>
        </mc:Fallback>
      </mc:AlternateContent>
    </w:r>
  </w:p>
  <w:p w14:paraId="4B8FEE99" w14:textId="77777777" w:rsidR="00F941A2" w:rsidRDefault="0001748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A469A"/>
    <w:multiLevelType w:val="hybridMultilevel"/>
    <w:tmpl w:val="73841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23"/>
    <w:rsid w:val="00012F1C"/>
    <w:rsid w:val="00017481"/>
    <w:rsid w:val="000262E6"/>
    <w:rsid w:val="00026323"/>
    <w:rsid w:val="00033F14"/>
    <w:rsid w:val="00052AFF"/>
    <w:rsid w:val="00055DA5"/>
    <w:rsid w:val="00067EE8"/>
    <w:rsid w:val="00074014"/>
    <w:rsid w:val="00074FAF"/>
    <w:rsid w:val="00084B5C"/>
    <w:rsid w:val="00090336"/>
    <w:rsid w:val="00092346"/>
    <w:rsid w:val="000A1B14"/>
    <w:rsid w:val="000B2ECD"/>
    <w:rsid w:val="000B3E72"/>
    <w:rsid w:val="000B471F"/>
    <w:rsid w:val="000D1E80"/>
    <w:rsid w:val="000D428E"/>
    <w:rsid w:val="000D7D28"/>
    <w:rsid w:val="000E6877"/>
    <w:rsid w:val="000F19B0"/>
    <w:rsid w:val="001043A4"/>
    <w:rsid w:val="001053D6"/>
    <w:rsid w:val="00105733"/>
    <w:rsid w:val="001170AA"/>
    <w:rsid w:val="00117D2C"/>
    <w:rsid w:val="00133A0C"/>
    <w:rsid w:val="00136E11"/>
    <w:rsid w:val="00142154"/>
    <w:rsid w:val="00143570"/>
    <w:rsid w:val="00152EB6"/>
    <w:rsid w:val="00166485"/>
    <w:rsid w:val="001675FB"/>
    <w:rsid w:val="00170172"/>
    <w:rsid w:val="001711A7"/>
    <w:rsid w:val="00173B68"/>
    <w:rsid w:val="001756DD"/>
    <w:rsid w:val="00192ED1"/>
    <w:rsid w:val="001B4D74"/>
    <w:rsid w:val="001C002D"/>
    <w:rsid w:val="001C7466"/>
    <w:rsid w:val="001D3F4C"/>
    <w:rsid w:val="00207987"/>
    <w:rsid w:val="00210698"/>
    <w:rsid w:val="002179CE"/>
    <w:rsid w:val="00224C8A"/>
    <w:rsid w:val="00233075"/>
    <w:rsid w:val="00252039"/>
    <w:rsid w:val="00263592"/>
    <w:rsid w:val="00270D6D"/>
    <w:rsid w:val="0027153A"/>
    <w:rsid w:val="00287080"/>
    <w:rsid w:val="00297CED"/>
    <w:rsid w:val="002A29FF"/>
    <w:rsid w:val="002A5856"/>
    <w:rsid w:val="002B694B"/>
    <w:rsid w:val="002B7E75"/>
    <w:rsid w:val="002C4C78"/>
    <w:rsid w:val="002D3695"/>
    <w:rsid w:val="002D5969"/>
    <w:rsid w:val="002E5023"/>
    <w:rsid w:val="002E5890"/>
    <w:rsid w:val="002F0773"/>
    <w:rsid w:val="002F4E66"/>
    <w:rsid w:val="00302AAB"/>
    <w:rsid w:val="003151A6"/>
    <w:rsid w:val="00326C8E"/>
    <w:rsid w:val="00332F29"/>
    <w:rsid w:val="00334FBE"/>
    <w:rsid w:val="00337F82"/>
    <w:rsid w:val="00344BF6"/>
    <w:rsid w:val="003452EF"/>
    <w:rsid w:val="00350553"/>
    <w:rsid w:val="00350839"/>
    <w:rsid w:val="00351079"/>
    <w:rsid w:val="003521C6"/>
    <w:rsid w:val="00353611"/>
    <w:rsid w:val="00372B8D"/>
    <w:rsid w:val="00373A7E"/>
    <w:rsid w:val="00373F33"/>
    <w:rsid w:val="00381339"/>
    <w:rsid w:val="003922D4"/>
    <w:rsid w:val="00392875"/>
    <w:rsid w:val="003B1850"/>
    <w:rsid w:val="003B33C4"/>
    <w:rsid w:val="003B37CF"/>
    <w:rsid w:val="003B6716"/>
    <w:rsid w:val="003C6BD5"/>
    <w:rsid w:val="003C7B48"/>
    <w:rsid w:val="003D0701"/>
    <w:rsid w:val="003D3681"/>
    <w:rsid w:val="003D446A"/>
    <w:rsid w:val="003D6B55"/>
    <w:rsid w:val="003E277B"/>
    <w:rsid w:val="003F11FA"/>
    <w:rsid w:val="003F24BC"/>
    <w:rsid w:val="003F5699"/>
    <w:rsid w:val="004005C8"/>
    <w:rsid w:val="0040352D"/>
    <w:rsid w:val="00433F03"/>
    <w:rsid w:val="00457505"/>
    <w:rsid w:val="004603BC"/>
    <w:rsid w:val="00461EDA"/>
    <w:rsid w:val="00465355"/>
    <w:rsid w:val="00467105"/>
    <w:rsid w:val="00483D9A"/>
    <w:rsid w:val="004A79E7"/>
    <w:rsid w:val="004C0BC3"/>
    <w:rsid w:val="004C1228"/>
    <w:rsid w:val="004C13DF"/>
    <w:rsid w:val="004C3F10"/>
    <w:rsid w:val="004C7BC3"/>
    <w:rsid w:val="004D2421"/>
    <w:rsid w:val="004D3365"/>
    <w:rsid w:val="004D4DCA"/>
    <w:rsid w:val="004E2405"/>
    <w:rsid w:val="004E70C1"/>
    <w:rsid w:val="004F066C"/>
    <w:rsid w:val="004F49A6"/>
    <w:rsid w:val="00500855"/>
    <w:rsid w:val="0050286B"/>
    <w:rsid w:val="00507DF4"/>
    <w:rsid w:val="00513695"/>
    <w:rsid w:val="00516450"/>
    <w:rsid w:val="005176F1"/>
    <w:rsid w:val="005209E9"/>
    <w:rsid w:val="005330C4"/>
    <w:rsid w:val="00533960"/>
    <w:rsid w:val="00553415"/>
    <w:rsid w:val="005743C6"/>
    <w:rsid w:val="005813BE"/>
    <w:rsid w:val="005854F9"/>
    <w:rsid w:val="0059330C"/>
    <w:rsid w:val="00593C65"/>
    <w:rsid w:val="00594782"/>
    <w:rsid w:val="005A70CB"/>
    <w:rsid w:val="005B3768"/>
    <w:rsid w:val="005C7E89"/>
    <w:rsid w:val="005F2C11"/>
    <w:rsid w:val="00603985"/>
    <w:rsid w:val="00607B79"/>
    <w:rsid w:val="0061471C"/>
    <w:rsid w:val="00637C29"/>
    <w:rsid w:val="00667257"/>
    <w:rsid w:val="00675F33"/>
    <w:rsid w:val="00685450"/>
    <w:rsid w:val="006859D7"/>
    <w:rsid w:val="006A49E5"/>
    <w:rsid w:val="006A5FF4"/>
    <w:rsid w:val="006B32DF"/>
    <w:rsid w:val="006B65F8"/>
    <w:rsid w:val="006C0FCB"/>
    <w:rsid w:val="006C1DAF"/>
    <w:rsid w:val="006C3C21"/>
    <w:rsid w:val="006E56A5"/>
    <w:rsid w:val="00711907"/>
    <w:rsid w:val="00715C35"/>
    <w:rsid w:val="0072181F"/>
    <w:rsid w:val="00724321"/>
    <w:rsid w:val="0072492A"/>
    <w:rsid w:val="00735B3B"/>
    <w:rsid w:val="00774CB4"/>
    <w:rsid w:val="00781BE9"/>
    <w:rsid w:val="00782BFD"/>
    <w:rsid w:val="007861DF"/>
    <w:rsid w:val="00786666"/>
    <w:rsid w:val="00795F54"/>
    <w:rsid w:val="007B0BCC"/>
    <w:rsid w:val="007C440E"/>
    <w:rsid w:val="007E12A4"/>
    <w:rsid w:val="007F0988"/>
    <w:rsid w:val="007F228F"/>
    <w:rsid w:val="007F2539"/>
    <w:rsid w:val="0080441F"/>
    <w:rsid w:val="00812632"/>
    <w:rsid w:val="00815F6C"/>
    <w:rsid w:val="008210AE"/>
    <w:rsid w:val="00831C1E"/>
    <w:rsid w:val="00831D10"/>
    <w:rsid w:val="008320EF"/>
    <w:rsid w:val="00835CEB"/>
    <w:rsid w:val="0084189D"/>
    <w:rsid w:val="00847126"/>
    <w:rsid w:val="008504FD"/>
    <w:rsid w:val="00850731"/>
    <w:rsid w:val="00855F12"/>
    <w:rsid w:val="00866358"/>
    <w:rsid w:val="00896D2A"/>
    <w:rsid w:val="008B18F3"/>
    <w:rsid w:val="008B5737"/>
    <w:rsid w:val="008D38A7"/>
    <w:rsid w:val="008D67F4"/>
    <w:rsid w:val="008E233F"/>
    <w:rsid w:val="008F47B4"/>
    <w:rsid w:val="008F6E4D"/>
    <w:rsid w:val="00900582"/>
    <w:rsid w:val="009049A5"/>
    <w:rsid w:val="00931369"/>
    <w:rsid w:val="00935F42"/>
    <w:rsid w:val="00936B20"/>
    <w:rsid w:val="00942262"/>
    <w:rsid w:val="009473A3"/>
    <w:rsid w:val="00961F99"/>
    <w:rsid w:val="00966A59"/>
    <w:rsid w:val="00974ADC"/>
    <w:rsid w:val="009753B1"/>
    <w:rsid w:val="00980B4D"/>
    <w:rsid w:val="0098280F"/>
    <w:rsid w:val="0098464E"/>
    <w:rsid w:val="009A0093"/>
    <w:rsid w:val="009A3F63"/>
    <w:rsid w:val="009B3A38"/>
    <w:rsid w:val="009B5426"/>
    <w:rsid w:val="009D0234"/>
    <w:rsid w:val="009D2941"/>
    <w:rsid w:val="009D5118"/>
    <w:rsid w:val="009F172F"/>
    <w:rsid w:val="009F330F"/>
    <w:rsid w:val="009F600B"/>
    <w:rsid w:val="00A0411F"/>
    <w:rsid w:val="00A26DB5"/>
    <w:rsid w:val="00A4256B"/>
    <w:rsid w:val="00A55DB2"/>
    <w:rsid w:val="00A8467F"/>
    <w:rsid w:val="00A87F45"/>
    <w:rsid w:val="00A94AA4"/>
    <w:rsid w:val="00A968C4"/>
    <w:rsid w:val="00A971BB"/>
    <w:rsid w:val="00AA2A4E"/>
    <w:rsid w:val="00AA314F"/>
    <w:rsid w:val="00AB6E31"/>
    <w:rsid w:val="00AC758F"/>
    <w:rsid w:val="00AE0629"/>
    <w:rsid w:val="00AE2272"/>
    <w:rsid w:val="00B044C6"/>
    <w:rsid w:val="00B059E2"/>
    <w:rsid w:val="00B07B38"/>
    <w:rsid w:val="00B109BA"/>
    <w:rsid w:val="00B1546E"/>
    <w:rsid w:val="00B16783"/>
    <w:rsid w:val="00B259C3"/>
    <w:rsid w:val="00B40F32"/>
    <w:rsid w:val="00B45854"/>
    <w:rsid w:val="00B573A8"/>
    <w:rsid w:val="00B613C9"/>
    <w:rsid w:val="00B64674"/>
    <w:rsid w:val="00B75524"/>
    <w:rsid w:val="00B764A1"/>
    <w:rsid w:val="00B82E8D"/>
    <w:rsid w:val="00B83776"/>
    <w:rsid w:val="00B90E7D"/>
    <w:rsid w:val="00B96B42"/>
    <w:rsid w:val="00B97926"/>
    <w:rsid w:val="00BA2A3D"/>
    <w:rsid w:val="00BB2EE6"/>
    <w:rsid w:val="00BB75D4"/>
    <w:rsid w:val="00BE58BA"/>
    <w:rsid w:val="00BF4661"/>
    <w:rsid w:val="00BF65F5"/>
    <w:rsid w:val="00C10843"/>
    <w:rsid w:val="00C1212C"/>
    <w:rsid w:val="00C30000"/>
    <w:rsid w:val="00C416C5"/>
    <w:rsid w:val="00C437D4"/>
    <w:rsid w:val="00C67D54"/>
    <w:rsid w:val="00C80A62"/>
    <w:rsid w:val="00C91DFE"/>
    <w:rsid w:val="00C9269E"/>
    <w:rsid w:val="00C94D3D"/>
    <w:rsid w:val="00C97246"/>
    <w:rsid w:val="00CA2ED8"/>
    <w:rsid w:val="00CB3939"/>
    <w:rsid w:val="00CB78E0"/>
    <w:rsid w:val="00CC1155"/>
    <w:rsid w:val="00CE266B"/>
    <w:rsid w:val="00CF0413"/>
    <w:rsid w:val="00CF65B2"/>
    <w:rsid w:val="00D00F1A"/>
    <w:rsid w:val="00D23D46"/>
    <w:rsid w:val="00D3024A"/>
    <w:rsid w:val="00D34C87"/>
    <w:rsid w:val="00D3725C"/>
    <w:rsid w:val="00D42609"/>
    <w:rsid w:val="00D46B7C"/>
    <w:rsid w:val="00D531EA"/>
    <w:rsid w:val="00D61106"/>
    <w:rsid w:val="00D619EE"/>
    <w:rsid w:val="00D64041"/>
    <w:rsid w:val="00D659FB"/>
    <w:rsid w:val="00D66C2B"/>
    <w:rsid w:val="00D75730"/>
    <w:rsid w:val="00D815EF"/>
    <w:rsid w:val="00D82C84"/>
    <w:rsid w:val="00D83F0F"/>
    <w:rsid w:val="00DA0D18"/>
    <w:rsid w:val="00DA725A"/>
    <w:rsid w:val="00DA74B6"/>
    <w:rsid w:val="00DB6DBA"/>
    <w:rsid w:val="00DD6109"/>
    <w:rsid w:val="00DD64CC"/>
    <w:rsid w:val="00DE3C3D"/>
    <w:rsid w:val="00DE77EC"/>
    <w:rsid w:val="00DF381B"/>
    <w:rsid w:val="00DF4EF6"/>
    <w:rsid w:val="00E0014C"/>
    <w:rsid w:val="00E0203A"/>
    <w:rsid w:val="00E047D9"/>
    <w:rsid w:val="00E04986"/>
    <w:rsid w:val="00E06E83"/>
    <w:rsid w:val="00E119C3"/>
    <w:rsid w:val="00E13BAD"/>
    <w:rsid w:val="00E14591"/>
    <w:rsid w:val="00E32F83"/>
    <w:rsid w:val="00E34C55"/>
    <w:rsid w:val="00E37B55"/>
    <w:rsid w:val="00E76A09"/>
    <w:rsid w:val="00EB3090"/>
    <w:rsid w:val="00EC151C"/>
    <w:rsid w:val="00EC2860"/>
    <w:rsid w:val="00EC2CDC"/>
    <w:rsid w:val="00EC2D21"/>
    <w:rsid w:val="00EC4448"/>
    <w:rsid w:val="00EE44E9"/>
    <w:rsid w:val="00EE6AF8"/>
    <w:rsid w:val="00EF0431"/>
    <w:rsid w:val="00EF2F15"/>
    <w:rsid w:val="00EF56CC"/>
    <w:rsid w:val="00F044E9"/>
    <w:rsid w:val="00F20406"/>
    <w:rsid w:val="00F32C91"/>
    <w:rsid w:val="00F41DEE"/>
    <w:rsid w:val="00F467EF"/>
    <w:rsid w:val="00F56CA2"/>
    <w:rsid w:val="00F63D05"/>
    <w:rsid w:val="00F64E46"/>
    <w:rsid w:val="00F67495"/>
    <w:rsid w:val="00F73C94"/>
    <w:rsid w:val="00F874EF"/>
    <w:rsid w:val="00F9233A"/>
    <w:rsid w:val="00F93584"/>
    <w:rsid w:val="00FA1E21"/>
    <w:rsid w:val="00FA430A"/>
    <w:rsid w:val="00FA728C"/>
    <w:rsid w:val="00FA7645"/>
    <w:rsid w:val="00FB187C"/>
    <w:rsid w:val="00FC1302"/>
    <w:rsid w:val="00FE0EF0"/>
    <w:rsid w:val="00FF3184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A4E0A"/>
  <w15:chartTrackingRefBased/>
  <w15:docId w15:val="{FB5FA938-D1CF-4EAC-966C-90F6849B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3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323"/>
  </w:style>
  <w:style w:type="paragraph" w:styleId="Footer">
    <w:name w:val="footer"/>
    <w:basedOn w:val="Normal"/>
    <w:link w:val="FooterChar"/>
    <w:uiPriority w:val="99"/>
    <w:unhideWhenUsed/>
    <w:rsid w:val="00A26D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B5"/>
  </w:style>
  <w:style w:type="paragraph" w:styleId="BalloonText">
    <w:name w:val="Balloon Text"/>
    <w:basedOn w:val="Normal"/>
    <w:link w:val="BalloonTextChar"/>
    <w:uiPriority w:val="99"/>
    <w:semiHidden/>
    <w:unhideWhenUsed/>
    <w:rsid w:val="00A2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Langtry</dc:creator>
  <cp:keywords/>
  <dc:description/>
  <cp:lastModifiedBy>Michelle Lumsden</cp:lastModifiedBy>
  <cp:revision>2</cp:revision>
  <cp:lastPrinted>2015-12-02T02:23:00Z</cp:lastPrinted>
  <dcterms:created xsi:type="dcterms:W3CDTF">2016-01-03T01:17:00Z</dcterms:created>
  <dcterms:modified xsi:type="dcterms:W3CDTF">2016-01-03T01:17:00Z</dcterms:modified>
</cp:coreProperties>
</file>